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AA3" w:rsidRPr="00966A9A" w:rsidRDefault="00020AA3" w:rsidP="00020AA3">
      <w:pPr>
        <w:autoSpaceDE w:val="0"/>
        <w:autoSpaceDN w:val="0"/>
        <w:adjustRightInd w:val="0"/>
        <w:spacing w:after="0" w:line="240" w:lineRule="auto"/>
        <w:rPr>
          <w:rFonts w:ascii="Calibri" w:hAnsi="Calibri" w:cs="Calibri"/>
          <w:sz w:val="28"/>
          <w:szCs w:val="28"/>
        </w:rPr>
      </w:pPr>
      <w:r w:rsidRPr="00966A9A">
        <w:rPr>
          <w:rFonts w:ascii="Calibri" w:hAnsi="Calibri" w:cs="Calibri"/>
          <w:sz w:val="28"/>
          <w:szCs w:val="28"/>
        </w:rPr>
        <w:t>College and Career Readiness Anchor Standards for Reading</w:t>
      </w:r>
    </w:p>
    <w:p w:rsidR="00020AA3" w:rsidRPr="00966A9A" w:rsidRDefault="00020AA3" w:rsidP="00020AA3">
      <w:pPr>
        <w:autoSpaceDE w:val="0"/>
        <w:autoSpaceDN w:val="0"/>
        <w:adjustRightInd w:val="0"/>
        <w:spacing w:after="0" w:line="240" w:lineRule="auto"/>
        <w:rPr>
          <w:rFonts w:ascii="Calibri" w:hAnsi="Calibri" w:cs="Calibri"/>
          <w:sz w:val="16"/>
          <w:szCs w:val="16"/>
        </w:rPr>
      </w:pPr>
    </w:p>
    <w:p w:rsidR="00020AA3" w:rsidRPr="00966A9A" w:rsidRDefault="00020AA3" w:rsidP="00020AA3">
      <w:pPr>
        <w:autoSpaceDE w:val="0"/>
        <w:autoSpaceDN w:val="0"/>
        <w:adjustRightInd w:val="0"/>
        <w:spacing w:after="0" w:line="240" w:lineRule="auto"/>
        <w:rPr>
          <w:rFonts w:ascii="Calibri" w:hAnsi="Calibri" w:cs="Calibri"/>
          <w:sz w:val="16"/>
          <w:szCs w:val="16"/>
        </w:rPr>
      </w:pPr>
    </w:p>
    <w:p w:rsidR="00B205FC" w:rsidRPr="00966A9A" w:rsidRDefault="00020AA3" w:rsidP="00020AA3">
      <w:pPr>
        <w:autoSpaceDE w:val="0"/>
        <w:autoSpaceDN w:val="0"/>
        <w:adjustRightInd w:val="0"/>
        <w:spacing w:after="0" w:line="240" w:lineRule="auto"/>
        <w:rPr>
          <w:rFonts w:ascii="Calibri" w:hAnsi="Calibri" w:cs="Calibri"/>
          <w:sz w:val="28"/>
          <w:szCs w:val="28"/>
        </w:rPr>
      </w:pPr>
      <w:r w:rsidRPr="00966A9A">
        <w:rPr>
          <w:rFonts w:ascii="Calibri" w:hAnsi="Calibri" w:cs="Calibri"/>
          <w:sz w:val="28"/>
          <w:szCs w:val="28"/>
        </w:rPr>
        <w:t>Key Ideas and Details</w:t>
      </w:r>
      <w:r w:rsidR="00B205FC" w:rsidRPr="00966A9A">
        <w:rPr>
          <w:rFonts w:ascii="Calibri" w:hAnsi="Calibri" w:cs="Calibri"/>
          <w:sz w:val="28"/>
          <w:szCs w:val="28"/>
        </w:rPr>
        <w:t xml:space="preserve"> </w:t>
      </w:r>
    </w:p>
    <w:p w:rsidR="00B205FC" w:rsidRPr="00966A9A" w:rsidRDefault="00B205FC" w:rsidP="00B205FC">
      <w:pPr>
        <w:rPr>
          <w:rFonts w:ascii="Calibri" w:hAnsi="Calibri" w:cs="Calibri"/>
          <w:sz w:val="24"/>
          <w:szCs w:val="24"/>
        </w:rPr>
      </w:pPr>
      <w:r w:rsidRPr="00966A9A">
        <w:rPr>
          <w:rFonts w:ascii="Calibri" w:hAnsi="Calibri" w:cs="Calibri"/>
          <w:sz w:val="24"/>
          <w:szCs w:val="24"/>
        </w:rPr>
        <w:t>2. Determine central ideas or themes of a text and analyze their development; summarize the key supporting details and ideas.</w:t>
      </w:r>
    </w:p>
    <w:p w:rsidR="00020AA3" w:rsidRPr="00966A9A" w:rsidRDefault="00020AA3" w:rsidP="00020AA3">
      <w:pPr>
        <w:autoSpaceDE w:val="0"/>
        <w:autoSpaceDN w:val="0"/>
        <w:adjustRightInd w:val="0"/>
        <w:spacing w:after="0" w:line="240" w:lineRule="auto"/>
        <w:rPr>
          <w:rFonts w:ascii="Calibri" w:hAnsi="Calibri" w:cs="Calibri"/>
          <w:sz w:val="24"/>
          <w:szCs w:val="24"/>
        </w:rPr>
      </w:pPr>
    </w:p>
    <w:tbl>
      <w:tblPr>
        <w:tblStyle w:val="TableGrid"/>
        <w:tblpPr w:leftFromText="180" w:rightFromText="180" w:vertAnchor="page" w:horzAnchor="margin" w:tblpY="3222"/>
        <w:tblW w:w="13518" w:type="dxa"/>
        <w:tblLook w:val="04A0"/>
      </w:tblPr>
      <w:tblGrid>
        <w:gridCol w:w="823"/>
        <w:gridCol w:w="4235"/>
        <w:gridCol w:w="8460"/>
      </w:tblGrid>
      <w:tr w:rsidR="00CF3C1F" w:rsidRPr="00966A9A" w:rsidTr="005C2F28">
        <w:trPr>
          <w:trHeight w:val="442"/>
        </w:trPr>
        <w:tc>
          <w:tcPr>
            <w:tcW w:w="823" w:type="dxa"/>
          </w:tcPr>
          <w:p w:rsidR="00CF3C1F" w:rsidRPr="00966A9A" w:rsidRDefault="00CF3C1F" w:rsidP="00CF3C1F">
            <w:pPr>
              <w:rPr>
                <w:rFonts w:ascii="Calibri" w:hAnsi="Calibri" w:cs="Calibri"/>
                <w:b/>
                <w:sz w:val="24"/>
                <w:szCs w:val="24"/>
              </w:rPr>
            </w:pPr>
            <w:r w:rsidRPr="00966A9A">
              <w:rPr>
                <w:rFonts w:ascii="Calibri" w:hAnsi="Calibri" w:cs="Calibri"/>
                <w:b/>
                <w:sz w:val="24"/>
                <w:szCs w:val="24"/>
              </w:rPr>
              <w:t>Grade Level</w:t>
            </w:r>
          </w:p>
        </w:tc>
        <w:tc>
          <w:tcPr>
            <w:tcW w:w="4235" w:type="dxa"/>
          </w:tcPr>
          <w:p w:rsidR="00CF3C1F" w:rsidRPr="00966A9A" w:rsidRDefault="00CF3C1F" w:rsidP="00CF3C1F">
            <w:pPr>
              <w:rPr>
                <w:rFonts w:ascii="Calibri" w:hAnsi="Calibri" w:cs="Calibri"/>
                <w:b/>
                <w:sz w:val="24"/>
                <w:szCs w:val="24"/>
              </w:rPr>
            </w:pPr>
            <w:r w:rsidRPr="00966A9A">
              <w:rPr>
                <w:rFonts w:ascii="Calibri" w:hAnsi="Calibri" w:cs="Calibri"/>
                <w:b/>
                <w:sz w:val="24"/>
                <w:szCs w:val="24"/>
              </w:rPr>
              <w:t>Reading Standards for Literature  Description</w:t>
            </w:r>
          </w:p>
        </w:tc>
        <w:tc>
          <w:tcPr>
            <w:tcW w:w="8460" w:type="dxa"/>
          </w:tcPr>
          <w:p w:rsidR="00CF3C1F" w:rsidRPr="00966A9A" w:rsidRDefault="00AA12FC" w:rsidP="00B55557">
            <w:pPr>
              <w:rPr>
                <w:rFonts w:ascii="Calibri" w:hAnsi="Calibri" w:cs="Calibri"/>
                <w:b/>
                <w:sz w:val="24"/>
                <w:szCs w:val="24"/>
              </w:rPr>
            </w:pPr>
            <w:r>
              <w:rPr>
                <w:rFonts w:ascii="Calibri" w:hAnsi="Calibri" w:cs="Calibri"/>
                <w:b/>
                <w:sz w:val="24"/>
                <w:szCs w:val="24"/>
              </w:rPr>
              <w:t>Notes and perceptions based on the activity.</w:t>
            </w:r>
          </w:p>
        </w:tc>
      </w:tr>
      <w:tr w:rsidR="00CF3C1F" w:rsidRPr="00966A9A" w:rsidTr="00A14785">
        <w:tc>
          <w:tcPr>
            <w:tcW w:w="823" w:type="dxa"/>
          </w:tcPr>
          <w:p w:rsidR="00CF3C1F" w:rsidRPr="00966A9A" w:rsidRDefault="00CF3C1F" w:rsidP="00CF3C1F">
            <w:pPr>
              <w:rPr>
                <w:rFonts w:ascii="Calibri" w:hAnsi="Calibri" w:cs="Calibri"/>
                <w:sz w:val="24"/>
                <w:szCs w:val="24"/>
              </w:rPr>
            </w:pPr>
            <w:r w:rsidRPr="00966A9A">
              <w:rPr>
                <w:rFonts w:ascii="Calibri" w:hAnsi="Calibri" w:cs="Calibri"/>
                <w:sz w:val="24"/>
                <w:szCs w:val="24"/>
              </w:rPr>
              <w:t>K</w:t>
            </w:r>
          </w:p>
        </w:tc>
        <w:tc>
          <w:tcPr>
            <w:tcW w:w="4235" w:type="dxa"/>
          </w:tcPr>
          <w:p w:rsidR="00CF3C1F" w:rsidRPr="00966A9A" w:rsidRDefault="00B205FC" w:rsidP="00A14785">
            <w:pPr>
              <w:autoSpaceDE w:val="0"/>
              <w:autoSpaceDN w:val="0"/>
              <w:adjustRightInd w:val="0"/>
              <w:rPr>
                <w:rFonts w:ascii="Calibri" w:hAnsi="Calibri" w:cs="Calibri"/>
                <w:sz w:val="24"/>
                <w:szCs w:val="24"/>
              </w:rPr>
            </w:pPr>
            <w:r w:rsidRPr="00966A9A">
              <w:rPr>
                <w:rFonts w:ascii="Calibri" w:hAnsi="Calibri" w:cs="Calibri"/>
                <w:color w:val="3B3B3A"/>
                <w:sz w:val="24"/>
                <w:szCs w:val="24"/>
              </w:rPr>
              <w:t>With prompting and support, retell familiar stories, including key details.</w:t>
            </w:r>
          </w:p>
        </w:tc>
        <w:tc>
          <w:tcPr>
            <w:tcW w:w="8460" w:type="dxa"/>
          </w:tcPr>
          <w:p w:rsidR="00CF3C1F" w:rsidRDefault="00A4628D" w:rsidP="00CF3C1F">
            <w:pPr>
              <w:rPr>
                <w:rFonts w:ascii="Calibri" w:hAnsi="Calibri" w:cs="Calibri"/>
              </w:rPr>
            </w:pPr>
            <w:r>
              <w:rPr>
                <w:rFonts w:ascii="Calibri" w:hAnsi="Calibri" w:cs="Calibri"/>
              </w:rPr>
              <w:t>Sequencing of events; retold the story, gave a sequential summary</w:t>
            </w:r>
          </w:p>
          <w:p w:rsidR="00A4628D" w:rsidRPr="00966A9A" w:rsidRDefault="00A4628D" w:rsidP="00CF3C1F">
            <w:pPr>
              <w:rPr>
                <w:rFonts w:ascii="Calibri" w:hAnsi="Calibri" w:cs="Calibri"/>
              </w:rPr>
            </w:pPr>
            <w:r>
              <w:rPr>
                <w:rFonts w:ascii="Calibri" w:hAnsi="Calibri" w:cs="Calibri"/>
              </w:rPr>
              <w:t>Perceptions: Thought it was a 2/3 level; standards bring up the expectations; after kindergarten, prompting and support are removed (yet we still do this at upper levels).</w:t>
            </w:r>
          </w:p>
        </w:tc>
      </w:tr>
      <w:tr w:rsidR="00CF3C1F" w:rsidRPr="00966A9A" w:rsidTr="00A14785">
        <w:trPr>
          <w:trHeight w:val="1054"/>
        </w:trPr>
        <w:tc>
          <w:tcPr>
            <w:tcW w:w="823" w:type="dxa"/>
          </w:tcPr>
          <w:p w:rsidR="00CF3C1F" w:rsidRPr="00966A9A" w:rsidRDefault="00CF3C1F" w:rsidP="00CF3C1F">
            <w:pPr>
              <w:rPr>
                <w:rFonts w:ascii="Calibri" w:hAnsi="Calibri" w:cs="Calibri"/>
                <w:sz w:val="24"/>
                <w:szCs w:val="24"/>
              </w:rPr>
            </w:pPr>
            <w:r w:rsidRPr="00966A9A">
              <w:rPr>
                <w:rFonts w:ascii="Calibri" w:hAnsi="Calibri" w:cs="Calibri"/>
                <w:sz w:val="24"/>
                <w:szCs w:val="24"/>
              </w:rPr>
              <w:t>1</w:t>
            </w:r>
          </w:p>
        </w:tc>
        <w:tc>
          <w:tcPr>
            <w:tcW w:w="4235" w:type="dxa"/>
          </w:tcPr>
          <w:p w:rsidR="00CF3C1F" w:rsidRPr="00966A9A" w:rsidRDefault="00B205FC" w:rsidP="00CF3C1F">
            <w:pPr>
              <w:autoSpaceDE w:val="0"/>
              <w:autoSpaceDN w:val="0"/>
              <w:adjustRightInd w:val="0"/>
              <w:rPr>
                <w:rFonts w:ascii="Calibri" w:hAnsi="Calibri" w:cs="Calibri"/>
                <w:sz w:val="24"/>
                <w:szCs w:val="24"/>
              </w:rPr>
            </w:pPr>
            <w:r w:rsidRPr="00966A9A">
              <w:rPr>
                <w:rFonts w:ascii="Calibri" w:hAnsi="Calibri" w:cs="Calibri"/>
                <w:color w:val="3B3B3A"/>
                <w:sz w:val="24"/>
                <w:szCs w:val="24"/>
              </w:rPr>
              <w:t>Retell stories, including key details, and demonstrate understanding of their central message or lesson.</w:t>
            </w:r>
          </w:p>
        </w:tc>
        <w:tc>
          <w:tcPr>
            <w:tcW w:w="8460" w:type="dxa"/>
          </w:tcPr>
          <w:p w:rsidR="00CF3C1F" w:rsidRDefault="00A4628D" w:rsidP="00CF3C1F">
            <w:pPr>
              <w:rPr>
                <w:rFonts w:ascii="Calibri" w:hAnsi="Calibri" w:cs="Calibri"/>
              </w:rPr>
            </w:pPr>
            <w:r>
              <w:rPr>
                <w:rFonts w:ascii="Calibri" w:hAnsi="Calibri" w:cs="Calibri"/>
              </w:rPr>
              <w:t>A greater conversation about the message and our interpretations of it</w:t>
            </w:r>
          </w:p>
          <w:p w:rsidR="00A4628D" w:rsidRPr="00966A9A" w:rsidRDefault="00A4628D" w:rsidP="00CF3C1F">
            <w:pPr>
              <w:rPr>
                <w:rFonts w:ascii="Calibri" w:hAnsi="Calibri" w:cs="Calibri"/>
              </w:rPr>
            </w:pPr>
            <w:r>
              <w:rPr>
                <w:rFonts w:ascii="Calibri" w:hAnsi="Calibri" w:cs="Calibri"/>
              </w:rPr>
              <w:t>Perceptions: Adding the part about the message/lesson made sense; it’d be interesting to see what younger kids would take from this story.</w:t>
            </w:r>
            <w:r w:rsidR="00BD2109">
              <w:rPr>
                <w:rFonts w:ascii="Calibri" w:hAnsi="Calibri" w:cs="Calibri"/>
              </w:rPr>
              <w:t xml:space="preserve">  Currently, we look at what kids are retelling; to be proficient, there must be a beginning, middle, and end (kept through a running record).</w:t>
            </w:r>
          </w:p>
        </w:tc>
      </w:tr>
      <w:tr w:rsidR="00CF3C1F" w:rsidRPr="00966A9A" w:rsidTr="00A14785">
        <w:trPr>
          <w:trHeight w:val="1072"/>
        </w:trPr>
        <w:tc>
          <w:tcPr>
            <w:tcW w:w="823" w:type="dxa"/>
          </w:tcPr>
          <w:p w:rsidR="00CF3C1F" w:rsidRPr="00966A9A" w:rsidRDefault="00CF3C1F" w:rsidP="00CF3C1F">
            <w:pPr>
              <w:rPr>
                <w:rFonts w:ascii="Calibri" w:hAnsi="Calibri" w:cs="Calibri"/>
                <w:sz w:val="24"/>
                <w:szCs w:val="24"/>
              </w:rPr>
            </w:pPr>
            <w:r w:rsidRPr="00966A9A">
              <w:rPr>
                <w:rFonts w:ascii="Calibri" w:hAnsi="Calibri" w:cs="Calibri"/>
                <w:sz w:val="24"/>
                <w:szCs w:val="24"/>
              </w:rPr>
              <w:t>2</w:t>
            </w:r>
          </w:p>
        </w:tc>
        <w:tc>
          <w:tcPr>
            <w:tcW w:w="4235" w:type="dxa"/>
          </w:tcPr>
          <w:p w:rsidR="00CF3C1F" w:rsidRPr="00966A9A" w:rsidRDefault="00B205FC" w:rsidP="00A14785">
            <w:pPr>
              <w:autoSpaceDE w:val="0"/>
              <w:autoSpaceDN w:val="0"/>
              <w:adjustRightInd w:val="0"/>
              <w:rPr>
                <w:rFonts w:ascii="Calibri" w:hAnsi="Calibri" w:cs="Calibri"/>
                <w:sz w:val="24"/>
                <w:szCs w:val="24"/>
              </w:rPr>
            </w:pPr>
            <w:r w:rsidRPr="00966A9A">
              <w:rPr>
                <w:rFonts w:ascii="Calibri" w:hAnsi="Calibri" w:cs="Calibri"/>
                <w:color w:val="3B3B3A"/>
                <w:sz w:val="24"/>
                <w:szCs w:val="24"/>
              </w:rPr>
              <w:t>Recount stories, including fables and folktales from diverse cultures, and determine their central message, lesson, or moral.</w:t>
            </w:r>
          </w:p>
        </w:tc>
        <w:tc>
          <w:tcPr>
            <w:tcW w:w="8460" w:type="dxa"/>
          </w:tcPr>
          <w:p w:rsidR="00CF3C1F" w:rsidRPr="00966A9A" w:rsidRDefault="00A4628D" w:rsidP="00CF3C1F">
            <w:pPr>
              <w:rPr>
                <w:rFonts w:ascii="Calibri" w:hAnsi="Calibri" w:cs="Calibri"/>
              </w:rPr>
            </w:pPr>
            <w:r>
              <w:rPr>
                <w:rFonts w:ascii="Calibri" w:hAnsi="Calibri" w:cs="Calibri"/>
              </w:rPr>
              <w:t>Adding the morals/values within the central message; recounting vs. retelling and using different types of stories shows greater variety; more examples of central messages yet not the same (more styles of that theme)</w:t>
            </w:r>
          </w:p>
        </w:tc>
      </w:tr>
      <w:tr w:rsidR="00CF3C1F" w:rsidRPr="00966A9A" w:rsidTr="00A14785">
        <w:trPr>
          <w:trHeight w:val="1440"/>
        </w:trPr>
        <w:tc>
          <w:tcPr>
            <w:tcW w:w="823" w:type="dxa"/>
          </w:tcPr>
          <w:p w:rsidR="00CF3C1F" w:rsidRPr="00966A9A" w:rsidRDefault="00CF3C1F" w:rsidP="00CF3C1F">
            <w:pPr>
              <w:rPr>
                <w:rFonts w:ascii="Calibri" w:hAnsi="Calibri" w:cs="Calibri"/>
                <w:sz w:val="24"/>
                <w:szCs w:val="24"/>
              </w:rPr>
            </w:pPr>
            <w:r w:rsidRPr="00966A9A">
              <w:rPr>
                <w:rFonts w:ascii="Calibri" w:hAnsi="Calibri" w:cs="Calibri"/>
                <w:sz w:val="24"/>
                <w:szCs w:val="24"/>
              </w:rPr>
              <w:t>3</w:t>
            </w:r>
          </w:p>
        </w:tc>
        <w:tc>
          <w:tcPr>
            <w:tcW w:w="4235" w:type="dxa"/>
          </w:tcPr>
          <w:p w:rsidR="00CF3C1F" w:rsidRPr="00966A9A" w:rsidRDefault="00B205FC" w:rsidP="00CF3C1F">
            <w:pPr>
              <w:autoSpaceDE w:val="0"/>
              <w:autoSpaceDN w:val="0"/>
              <w:adjustRightInd w:val="0"/>
              <w:rPr>
                <w:rFonts w:ascii="Calibri" w:hAnsi="Calibri" w:cs="Calibri"/>
                <w:sz w:val="24"/>
                <w:szCs w:val="24"/>
              </w:rPr>
            </w:pPr>
            <w:r w:rsidRPr="00966A9A">
              <w:rPr>
                <w:rFonts w:ascii="Calibri" w:hAnsi="Calibri" w:cs="Calibri"/>
                <w:color w:val="3B3B3A"/>
                <w:sz w:val="24"/>
                <w:szCs w:val="24"/>
              </w:rPr>
              <w:t>Recount stories, including fables, folktales, and myths from diverse cultures; determine the central message, lesson, or moral and explain how it is conveyed through key details in the text</w:t>
            </w:r>
            <w:r w:rsidR="00966A9A">
              <w:rPr>
                <w:rFonts w:ascii="Calibri" w:hAnsi="Calibri" w:cs="Calibri"/>
                <w:color w:val="3B3B3A"/>
                <w:sz w:val="24"/>
                <w:szCs w:val="24"/>
              </w:rPr>
              <w:t>.</w:t>
            </w:r>
          </w:p>
        </w:tc>
        <w:tc>
          <w:tcPr>
            <w:tcW w:w="8460" w:type="dxa"/>
          </w:tcPr>
          <w:p w:rsidR="00CF3C1F" w:rsidRPr="00966A9A" w:rsidRDefault="00A4628D" w:rsidP="00CF3C1F">
            <w:pPr>
              <w:rPr>
                <w:rFonts w:ascii="Calibri" w:hAnsi="Calibri" w:cs="Calibri"/>
              </w:rPr>
            </w:pPr>
            <w:r>
              <w:rPr>
                <w:rFonts w:ascii="Calibri" w:hAnsi="Calibri" w:cs="Calibri"/>
              </w:rPr>
              <w:t>The main difference is how it’s conveyed through key details.  If looking at the central message, this is somewhat of a glimpse into use of evidence—connecting details to the central message (including myths is the added component as well).</w:t>
            </w:r>
          </w:p>
        </w:tc>
      </w:tr>
      <w:tr w:rsidR="00CF3C1F" w:rsidRPr="00966A9A" w:rsidTr="00A14785">
        <w:trPr>
          <w:trHeight w:val="1440"/>
        </w:trPr>
        <w:tc>
          <w:tcPr>
            <w:tcW w:w="823" w:type="dxa"/>
          </w:tcPr>
          <w:p w:rsidR="00CF3C1F" w:rsidRPr="00966A9A" w:rsidRDefault="00CF3C1F" w:rsidP="00CF3C1F">
            <w:pPr>
              <w:rPr>
                <w:rFonts w:ascii="Calibri" w:hAnsi="Calibri" w:cs="Calibri"/>
                <w:sz w:val="24"/>
                <w:szCs w:val="24"/>
              </w:rPr>
            </w:pPr>
            <w:r w:rsidRPr="00966A9A">
              <w:rPr>
                <w:rFonts w:ascii="Calibri" w:hAnsi="Calibri" w:cs="Calibri"/>
                <w:sz w:val="24"/>
                <w:szCs w:val="24"/>
              </w:rPr>
              <w:t>4</w:t>
            </w:r>
          </w:p>
        </w:tc>
        <w:tc>
          <w:tcPr>
            <w:tcW w:w="4235" w:type="dxa"/>
          </w:tcPr>
          <w:p w:rsidR="00CF3C1F" w:rsidRPr="00966A9A" w:rsidRDefault="00B205FC" w:rsidP="00CF3C1F">
            <w:pPr>
              <w:autoSpaceDE w:val="0"/>
              <w:autoSpaceDN w:val="0"/>
              <w:adjustRightInd w:val="0"/>
              <w:rPr>
                <w:rFonts w:ascii="Calibri" w:hAnsi="Calibri" w:cs="Calibri"/>
                <w:sz w:val="24"/>
                <w:szCs w:val="24"/>
              </w:rPr>
            </w:pPr>
            <w:r w:rsidRPr="00966A9A">
              <w:rPr>
                <w:rFonts w:ascii="Calibri" w:hAnsi="Calibri" w:cs="Calibri"/>
                <w:color w:val="3B3B3A"/>
                <w:sz w:val="24"/>
                <w:szCs w:val="24"/>
              </w:rPr>
              <w:t>Determine a theme of a story, drama, or poem from details in the text; summarize the text.</w:t>
            </w:r>
          </w:p>
        </w:tc>
        <w:tc>
          <w:tcPr>
            <w:tcW w:w="8460" w:type="dxa"/>
          </w:tcPr>
          <w:p w:rsidR="00CF3C1F" w:rsidRPr="00966A9A" w:rsidRDefault="00A4628D" w:rsidP="00CF3C1F">
            <w:pPr>
              <w:rPr>
                <w:rFonts w:ascii="Calibri" w:hAnsi="Calibri" w:cs="Calibri"/>
              </w:rPr>
            </w:pPr>
            <w:r>
              <w:rPr>
                <w:rFonts w:ascii="Calibri" w:hAnsi="Calibri" w:cs="Calibri"/>
              </w:rPr>
              <w:t>Fairly straightforward—what happens first, next, etc.  Some perspective regarding theme and how characters approach the challenges—which character might be considered the main character?</w:t>
            </w:r>
          </w:p>
        </w:tc>
      </w:tr>
      <w:tr w:rsidR="00CF3C1F" w:rsidRPr="00966A9A" w:rsidTr="00A14785">
        <w:trPr>
          <w:trHeight w:val="1440"/>
        </w:trPr>
        <w:tc>
          <w:tcPr>
            <w:tcW w:w="823" w:type="dxa"/>
          </w:tcPr>
          <w:p w:rsidR="00CF3C1F" w:rsidRPr="00966A9A" w:rsidRDefault="00CF3C1F" w:rsidP="00CF3C1F">
            <w:pPr>
              <w:rPr>
                <w:rFonts w:ascii="Calibri" w:hAnsi="Calibri" w:cs="Calibri"/>
                <w:sz w:val="24"/>
                <w:szCs w:val="24"/>
              </w:rPr>
            </w:pPr>
            <w:r w:rsidRPr="00966A9A">
              <w:rPr>
                <w:rFonts w:ascii="Calibri" w:hAnsi="Calibri" w:cs="Calibri"/>
                <w:sz w:val="24"/>
                <w:szCs w:val="24"/>
              </w:rPr>
              <w:lastRenderedPageBreak/>
              <w:t>5</w:t>
            </w:r>
          </w:p>
        </w:tc>
        <w:tc>
          <w:tcPr>
            <w:tcW w:w="4235" w:type="dxa"/>
          </w:tcPr>
          <w:p w:rsidR="00CF3C1F" w:rsidRPr="00966A9A" w:rsidRDefault="00B205FC" w:rsidP="00A14785">
            <w:pPr>
              <w:autoSpaceDE w:val="0"/>
              <w:autoSpaceDN w:val="0"/>
              <w:adjustRightInd w:val="0"/>
              <w:rPr>
                <w:rFonts w:ascii="Calibri" w:hAnsi="Calibri" w:cs="Calibri"/>
                <w:sz w:val="24"/>
                <w:szCs w:val="24"/>
              </w:rPr>
            </w:pPr>
            <w:r w:rsidRPr="00966A9A">
              <w:rPr>
                <w:rFonts w:ascii="Calibri" w:hAnsi="Calibri" w:cs="Calibri"/>
                <w:color w:val="3B3B3A"/>
                <w:sz w:val="24"/>
                <w:szCs w:val="24"/>
              </w:rPr>
              <w:t>Determine a theme of a story, drama, or poem from details in the text, including how characters in a story or drama respond to challenges or how the speaker in a poem reflects upon a topic; summarize the text.</w:t>
            </w:r>
          </w:p>
        </w:tc>
        <w:tc>
          <w:tcPr>
            <w:tcW w:w="8460" w:type="dxa"/>
          </w:tcPr>
          <w:p w:rsidR="00CF3C1F" w:rsidRDefault="00A4628D" w:rsidP="00CF3C1F">
            <w:pPr>
              <w:rPr>
                <w:rFonts w:ascii="Calibri" w:hAnsi="Calibri" w:cs="Calibri"/>
              </w:rPr>
            </w:pPr>
            <w:r>
              <w:rPr>
                <w:rFonts w:ascii="Calibri" w:hAnsi="Calibri" w:cs="Calibri"/>
              </w:rPr>
              <w:t>Focused on the challenges that characters are facing in the story; having the differences among characters showed the different perspectives.</w:t>
            </w:r>
          </w:p>
          <w:p w:rsidR="00C44A72" w:rsidRPr="00966A9A" w:rsidRDefault="00C44A72" w:rsidP="00CF3C1F">
            <w:pPr>
              <w:rPr>
                <w:rFonts w:ascii="Calibri" w:hAnsi="Calibri" w:cs="Calibri"/>
              </w:rPr>
            </w:pPr>
            <w:r>
              <w:rPr>
                <w:rFonts w:ascii="Calibri" w:hAnsi="Calibri" w:cs="Calibri"/>
              </w:rPr>
              <w:t>Observations: Fifth grade is where our current eighth graders seem to be.</w:t>
            </w:r>
          </w:p>
        </w:tc>
      </w:tr>
      <w:tr w:rsidR="00CF3C1F" w:rsidRPr="00966A9A" w:rsidTr="00A14785">
        <w:trPr>
          <w:trHeight w:val="1440"/>
        </w:trPr>
        <w:tc>
          <w:tcPr>
            <w:tcW w:w="823" w:type="dxa"/>
          </w:tcPr>
          <w:p w:rsidR="00CF3C1F" w:rsidRPr="00966A9A" w:rsidRDefault="00CF3C1F" w:rsidP="00CF3C1F">
            <w:pPr>
              <w:rPr>
                <w:rFonts w:ascii="Calibri" w:hAnsi="Calibri" w:cs="Calibri"/>
                <w:sz w:val="24"/>
                <w:szCs w:val="24"/>
              </w:rPr>
            </w:pPr>
            <w:r w:rsidRPr="00966A9A">
              <w:rPr>
                <w:rFonts w:ascii="Calibri" w:hAnsi="Calibri" w:cs="Calibri"/>
                <w:sz w:val="24"/>
                <w:szCs w:val="24"/>
              </w:rPr>
              <w:t>6</w:t>
            </w:r>
          </w:p>
        </w:tc>
        <w:tc>
          <w:tcPr>
            <w:tcW w:w="4235" w:type="dxa"/>
          </w:tcPr>
          <w:p w:rsidR="00CF3C1F" w:rsidRPr="00966A9A" w:rsidRDefault="00B205FC" w:rsidP="00CF3C1F">
            <w:pPr>
              <w:autoSpaceDE w:val="0"/>
              <w:autoSpaceDN w:val="0"/>
              <w:adjustRightInd w:val="0"/>
              <w:rPr>
                <w:rFonts w:ascii="Calibri" w:hAnsi="Calibri" w:cs="Calibri"/>
                <w:sz w:val="24"/>
                <w:szCs w:val="24"/>
              </w:rPr>
            </w:pPr>
            <w:r w:rsidRPr="00966A9A">
              <w:rPr>
                <w:rFonts w:ascii="Calibri" w:hAnsi="Calibri" w:cs="Calibri"/>
                <w:color w:val="3B3B3A"/>
                <w:sz w:val="24"/>
                <w:szCs w:val="24"/>
              </w:rPr>
              <w:t>Determine a theme or central idea of a text and how it is conveyed through particular details; provide a summary of the text distinct from personal opinions or judgments.</w:t>
            </w:r>
          </w:p>
        </w:tc>
        <w:tc>
          <w:tcPr>
            <w:tcW w:w="8460" w:type="dxa"/>
          </w:tcPr>
          <w:p w:rsidR="00CF3C1F" w:rsidRPr="00966A9A" w:rsidRDefault="00C44A72" w:rsidP="00CF3C1F">
            <w:pPr>
              <w:rPr>
                <w:rFonts w:ascii="Calibri" w:hAnsi="Calibri" w:cs="Calibri"/>
              </w:rPr>
            </w:pPr>
            <w:r>
              <w:rPr>
                <w:rFonts w:ascii="Calibri" w:hAnsi="Calibri" w:cs="Calibri"/>
              </w:rPr>
              <w:t>Somewhat difficult to do the summary without making judgments; it took everyone in the group to figure out the theme: If you believe, you can survive.</w:t>
            </w:r>
          </w:p>
        </w:tc>
      </w:tr>
      <w:tr w:rsidR="00CF3C1F" w:rsidRPr="00966A9A" w:rsidTr="00A14785">
        <w:trPr>
          <w:trHeight w:val="1440"/>
        </w:trPr>
        <w:tc>
          <w:tcPr>
            <w:tcW w:w="823" w:type="dxa"/>
          </w:tcPr>
          <w:p w:rsidR="00CF3C1F" w:rsidRPr="00966A9A" w:rsidRDefault="00CF3C1F" w:rsidP="00CF3C1F">
            <w:pPr>
              <w:rPr>
                <w:rFonts w:ascii="Calibri" w:hAnsi="Calibri" w:cs="Calibri"/>
                <w:sz w:val="24"/>
                <w:szCs w:val="24"/>
              </w:rPr>
            </w:pPr>
            <w:r w:rsidRPr="00966A9A">
              <w:rPr>
                <w:rFonts w:ascii="Calibri" w:hAnsi="Calibri" w:cs="Calibri"/>
                <w:sz w:val="24"/>
                <w:szCs w:val="24"/>
              </w:rPr>
              <w:t>7</w:t>
            </w:r>
          </w:p>
        </w:tc>
        <w:tc>
          <w:tcPr>
            <w:tcW w:w="4235" w:type="dxa"/>
          </w:tcPr>
          <w:p w:rsidR="00CF3C1F" w:rsidRPr="00966A9A" w:rsidRDefault="00B205FC" w:rsidP="00CF3C1F">
            <w:pPr>
              <w:autoSpaceDE w:val="0"/>
              <w:autoSpaceDN w:val="0"/>
              <w:adjustRightInd w:val="0"/>
              <w:rPr>
                <w:rFonts w:ascii="Calibri" w:hAnsi="Calibri" w:cs="Calibri"/>
                <w:sz w:val="24"/>
                <w:szCs w:val="24"/>
              </w:rPr>
            </w:pPr>
            <w:r w:rsidRPr="00966A9A">
              <w:rPr>
                <w:rFonts w:ascii="Calibri" w:hAnsi="Calibri" w:cs="Calibri"/>
                <w:color w:val="3B3B3A"/>
                <w:sz w:val="24"/>
                <w:szCs w:val="24"/>
              </w:rPr>
              <w:t>Determine a theme or central idea of a text and analyze its development over the course of the text; provide an objective summary of the text.</w:t>
            </w:r>
          </w:p>
        </w:tc>
        <w:tc>
          <w:tcPr>
            <w:tcW w:w="8460" w:type="dxa"/>
          </w:tcPr>
          <w:p w:rsidR="00CF3C1F" w:rsidRDefault="00C44A72" w:rsidP="00CF3C1F">
            <w:pPr>
              <w:rPr>
                <w:rFonts w:ascii="Calibri" w:hAnsi="Calibri" w:cs="Calibri"/>
              </w:rPr>
            </w:pPr>
            <w:r>
              <w:rPr>
                <w:rFonts w:ascii="Calibri" w:hAnsi="Calibri" w:cs="Calibri"/>
              </w:rPr>
              <w:t>From sixth to seventh grade, providing summary is a bit different.</w:t>
            </w:r>
          </w:p>
          <w:p w:rsidR="00C44A72" w:rsidRDefault="00C44A72" w:rsidP="00CF3C1F">
            <w:pPr>
              <w:rPr>
                <w:rFonts w:ascii="Calibri" w:hAnsi="Calibri" w:cs="Calibri"/>
              </w:rPr>
            </w:pPr>
            <w:r>
              <w:rPr>
                <w:rFonts w:ascii="Calibri" w:hAnsi="Calibri" w:cs="Calibri"/>
              </w:rPr>
              <w:t>Motif: Hope</w:t>
            </w:r>
          </w:p>
          <w:p w:rsidR="00C44A72" w:rsidRDefault="00C44A72" w:rsidP="00CF3C1F">
            <w:pPr>
              <w:rPr>
                <w:rFonts w:ascii="Calibri" w:hAnsi="Calibri" w:cs="Calibri"/>
              </w:rPr>
            </w:pPr>
            <w:r>
              <w:rPr>
                <w:rFonts w:ascii="Calibri" w:hAnsi="Calibri" w:cs="Calibri"/>
              </w:rPr>
              <w:t>Moral: Don’t give up your hope.</w:t>
            </w:r>
          </w:p>
          <w:p w:rsidR="00C44A72" w:rsidRDefault="00C44A72" w:rsidP="00CF3C1F">
            <w:pPr>
              <w:rPr>
                <w:rFonts w:ascii="Calibri" w:hAnsi="Calibri" w:cs="Calibri"/>
              </w:rPr>
            </w:pPr>
            <w:r>
              <w:rPr>
                <w:rFonts w:ascii="Calibri" w:hAnsi="Calibri" w:cs="Calibri"/>
              </w:rPr>
              <w:t>Theme: Hope is an essential characteristic that all humans must share.</w:t>
            </w:r>
          </w:p>
          <w:p w:rsidR="00C44A72" w:rsidRPr="00966A9A" w:rsidRDefault="00C44A72" w:rsidP="00CF3C1F">
            <w:pPr>
              <w:rPr>
                <w:rFonts w:ascii="Calibri" w:hAnsi="Calibri" w:cs="Calibri"/>
              </w:rPr>
            </w:pPr>
            <w:r>
              <w:rPr>
                <w:rFonts w:ascii="Calibri" w:hAnsi="Calibri" w:cs="Calibri"/>
              </w:rPr>
              <w:t>Thoughts: Not just identifying the theme, but how the writer pulls it from the beginning to the end.</w:t>
            </w:r>
          </w:p>
        </w:tc>
      </w:tr>
      <w:tr w:rsidR="00CF3C1F" w:rsidRPr="00966A9A" w:rsidTr="00A14785">
        <w:trPr>
          <w:trHeight w:val="1440"/>
        </w:trPr>
        <w:tc>
          <w:tcPr>
            <w:tcW w:w="823" w:type="dxa"/>
          </w:tcPr>
          <w:p w:rsidR="00CF3C1F" w:rsidRPr="00966A9A" w:rsidRDefault="00CF3C1F" w:rsidP="00CF3C1F">
            <w:pPr>
              <w:rPr>
                <w:rFonts w:ascii="Calibri" w:hAnsi="Calibri" w:cs="Calibri"/>
                <w:sz w:val="24"/>
                <w:szCs w:val="24"/>
              </w:rPr>
            </w:pPr>
            <w:r w:rsidRPr="00966A9A">
              <w:rPr>
                <w:rFonts w:ascii="Calibri" w:hAnsi="Calibri" w:cs="Calibri"/>
                <w:sz w:val="24"/>
                <w:szCs w:val="24"/>
              </w:rPr>
              <w:t>8</w:t>
            </w:r>
          </w:p>
        </w:tc>
        <w:tc>
          <w:tcPr>
            <w:tcW w:w="4235" w:type="dxa"/>
          </w:tcPr>
          <w:p w:rsidR="00CF3C1F" w:rsidRPr="00966A9A" w:rsidRDefault="00B205FC" w:rsidP="00CF3C1F">
            <w:pPr>
              <w:autoSpaceDE w:val="0"/>
              <w:autoSpaceDN w:val="0"/>
              <w:adjustRightInd w:val="0"/>
              <w:rPr>
                <w:rFonts w:ascii="Calibri" w:hAnsi="Calibri" w:cs="Calibri"/>
                <w:sz w:val="24"/>
                <w:szCs w:val="24"/>
              </w:rPr>
            </w:pPr>
            <w:r w:rsidRPr="00966A9A">
              <w:rPr>
                <w:rFonts w:ascii="Calibri" w:hAnsi="Calibri" w:cs="Calibri"/>
                <w:color w:val="3B3B3A"/>
                <w:sz w:val="24"/>
                <w:szCs w:val="24"/>
              </w:rPr>
              <w:t>Determine a theme or central idea of a text and analyze its development over the course of the text, including its relationship to the characters, setting, and plot; provide an objective summary of the text.</w:t>
            </w:r>
          </w:p>
        </w:tc>
        <w:tc>
          <w:tcPr>
            <w:tcW w:w="8460" w:type="dxa"/>
          </w:tcPr>
          <w:p w:rsidR="00CF3C1F" w:rsidRDefault="00D00EF1" w:rsidP="00CF3C1F">
            <w:pPr>
              <w:rPr>
                <w:rFonts w:ascii="Calibri" w:hAnsi="Calibri" w:cs="Calibri"/>
              </w:rPr>
            </w:pPr>
            <w:r>
              <w:rPr>
                <w:rFonts w:ascii="Calibri" w:hAnsi="Calibri" w:cs="Calibri"/>
              </w:rPr>
              <w:t xml:space="preserve">Discussion included perseverance, life challenges, self sacrifice, </w:t>
            </w:r>
            <w:proofErr w:type="gramStart"/>
            <w:r>
              <w:rPr>
                <w:rFonts w:ascii="Calibri" w:hAnsi="Calibri" w:cs="Calibri"/>
              </w:rPr>
              <w:t>death</w:t>
            </w:r>
            <w:proofErr w:type="gramEnd"/>
            <w:r>
              <w:rPr>
                <w:rFonts w:ascii="Calibri" w:hAnsi="Calibri" w:cs="Calibri"/>
              </w:rPr>
              <w:t xml:space="preserve"> being inevitable, etc., and used Mr. Berman as a character being traced throughout the story.</w:t>
            </w:r>
          </w:p>
          <w:p w:rsidR="00D00EF1" w:rsidRDefault="00D00EF1" w:rsidP="00CF3C1F">
            <w:pPr>
              <w:rPr>
                <w:rFonts w:ascii="Calibri" w:hAnsi="Calibri" w:cs="Calibri"/>
              </w:rPr>
            </w:pPr>
            <w:r>
              <w:rPr>
                <w:rFonts w:ascii="Calibri" w:hAnsi="Calibri" w:cs="Calibri"/>
              </w:rPr>
              <w:t>Perceptions: Any student could have many different themes and focus on any of the characters.  The setting relates to the theme, so connections were made among elements.</w:t>
            </w:r>
          </w:p>
          <w:p w:rsidR="00D00EF1" w:rsidRDefault="00D00EF1" w:rsidP="00CF3C1F">
            <w:pPr>
              <w:rPr>
                <w:rFonts w:ascii="Calibri" w:hAnsi="Calibri" w:cs="Calibri"/>
              </w:rPr>
            </w:pPr>
            <w:r>
              <w:rPr>
                <w:rFonts w:ascii="Calibri" w:hAnsi="Calibri" w:cs="Calibri"/>
              </w:rPr>
              <w:t xml:space="preserve">Difference between 7-8: What parts of text are </w:t>
            </w:r>
            <w:proofErr w:type="gramStart"/>
            <w:r>
              <w:rPr>
                <w:rFonts w:ascii="Calibri" w:hAnsi="Calibri" w:cs="Calibri"/>
              </w:rPr>
              <w:t>analyzed.</w:t>
            </w:r>
            <w:proofErr w:type="gramEnd"/>
          </w:p>
          <w:p w:rsidR="00D00EF1" w:rsidRPr="00966A9A" w:rsidRDefault="00D00EF1" w:rsidP="00CF3C1F">
            <w:pPr>
              <w:rPr>
                <w:rFonts w:ascii="Calibri" w:hAnsi="Calibri" w:cs="Calibri"/>
              </w:rPr>
            </w:pPr>
            <w:r>
              <w:rPr>
                <w:rFonts w:ascii="Calibri" w:hAnsi="Calibri" w:cs="Calibri"/>
              </w:rPr>
              <w:t>Current eighth graders might be able to do this standard with prompting; on an assessment, they’d be lost; a lot of scaffolding would be required (and practice/readings to have students do this independently).</w:t>
            </w:r>
          </w:p>
        </w:tc>
      </w:tr>
      <w:tr w:rsidR="00CF3C1F" w:rsidRPr="00966A9A" w:rsidTr="00A14785">
        <w:trPr>
          <w:trHeight w:val="1440"/>
        </w:trPr>
        <w:tc>
          <w:tcPr>
            <w:tcW w:w="823" w:type="dxa"/>
          </w:tcPr>
          <w:p w:rsidR="00CF3C1F" w:rsidRPr="00966A9A" w:rsidRDefault="00CF3C1F" w:rsidP="00CF3C1F">
            <w:pPr>
              <w:rPr>
                <w:rFonts w:ascii="Calibri" w:hAnsi="Calibri" w:cs="Calibri"/>
                <w:sz w:val="24"/>
                <w:szCs w:val="24"/>
              </w:rPr>
            </w:pPr>
            <w:r w:rsidRPr="00966A9A">
              <w:rPr>
                <w:rFonts w:ascii="Calibri" w:hAnsi="Calibri" w:cs="Calibri"/>
                <w:sz w:val="24"/>
                <w:szCs w:val="24"/>
              </w:rPr>
              <w:t>9-10</w:t>
            </w:r>
          </w:p>
        </w:tc>
        <w:tc>
          <w:tcPr>
            <w:tcW w:w="4235" w:type="dxa"/>
          </w:tcPr>
          <w:p w:rsidR="00CF3C1F" w:rsidRPr="00966A9A" w:rsidRDefault="00B205FC" w:rsidP="00A14785">
            <w:pPr>
              <w:autoSpaceDE w:val="0"/>
              <w:autoSpaceDN w:val="0"/>
              <w:adjustRightInd w:val="0"/>
              <w:rPr>
                <w:rFonts w:ascii="Calibri" w:hAnsi="Calibri" w:cs="Calibri"/>
                <w:sz w:val="24"/>
                <w:szCs w:val="24"/>
              </w:rPr>
            </w:pPr>
            <w:r w:rsidRPr="00966A9A">
              <w:rPr>
                <w:rFonts w:ascii="Calibri" w:hAnsi="Calibri" w:cs="Calibri"/>
                <w:color w:val="3B3B3A"/>
                <w:sz w:val="24"/>
                <w:szCs w:val="24"/>
              </w:rPr>
              <w:t>Determine a theme or central idea of a text and analyze in detail its development over the course of the text, including how it emerges and is shaped and refined by specific details; provide an objective summary of the text.</w:t>
            </w:r>
          </w:p>
        </w:tc>
        <w:tc>
          <w:tcPr>
            <w:tcW w:w="8460" w:type="dxa"/>
          </w:tcPr>
          <w:p w:rsidR="00CF3C1F" w:rsidRPr="00966A9A" w:rsidRDefault="00F929B4" w:rsidP="00CF3C1F">
            <w:pPr>
              <w:rPr>
                <w:rFonts w:ascii="Calibri" w:hAnsi="Calibri" w:cs="Calibri"/>
              </w:rPr>
            </w:pPr>
            <w:r>
              <w:rPr>
                <w:rFonts w:ascii="Calibri" w:hAnsi="Calibri" w:cs="Calibri"/>
              </w:rPr>
              <w:t>Chose to break down the theme by motifs and focused on the event; motifs were discussed first, and then themes (which we abandoned)</w:t>
            </w:r>
            <w:r w:rsidR="00C4718D">
              <w:rPr>
                <w:rFonts w:ascii="Calibri" w:hAnsi="Calibri" w:cs="Calibri"/>
              </w:rPr>
              <w:t>.  We found that we do this in 9/10, but that not all kids get it; their responses tend to be somewhat trite at times.</w:t>
            </w:r>
          </w:p>
        </w:tc>
      </w:tr>
      <w:tr w:rsidR="00CF3C1F" w:rsidRPr="00966A9A" w:rsidTr="00A14785">
        <w:trPr>
          <w:trHeight w:val="1440"/>
        </w:trPr>
        <w:tc>
          <w:tcPr>
            <w:tcW w:w="823" w:type="dxa"/>
          </w:tcPr>
          <w:p w:rsidR="00CF3C1F" w:rsidRPr="00966A9A" w:rsidRDefault="00CF3C1F" w:rsidP="00CF3C1F">
            <w:pPr>
              <w:rPr>
                <w:rFonts w:ascii="Calibri" w:hAnsi="Calibri" w:cs="Calibri"/>
                <w:sz w:val="24"/>
                <w:szCs w:val="24"/>
              </w:rPr>
            </w:pPr>
            <w:r w:rsidRPr="00966A9A">
              <w:rPr>
                <w:rFonts w:ascii="Calibri" w:hAnsi="Calibri" w:cs="Calibri"/>
                <w:sz w:val="24"/>
                <w:szCs w:val="24"/>
              </w:rPr>
              <w:lastRenderedPageBreak/>
              <w:t>11-12</w:t>
            </w:r>
          </w:p>
        </w:tc>
        <w:tc>
          <w:tcPr>
            <w:tcW w:w="4235" w:type="dxa"/>
          </w:tcPr>
          <w:p w:rsidR="00CF3C1F" w:rsidRPr="00966A9A" w:rsidRDefault="00B205FC" w:rsidP="00A14785">
            <w:pPr>
              <w:autoSpaceDE w:val="0"/>
              <w:autoSpaceDN w:val="0"/>
              <w:adjustRightInd w:val="0"/>
              <w:rPr>
                <w:rFonts w:ascii="Calibri" w:hAnsi="Calibri" w:cs="Calibri"/>
                <w:sz w:val="24"/>
                <w:szCs w:val="24"/>
              </w:rPr>
            </w:pPr>
            <w:r w:rsidRPr="00966A9A">
              <w:rPr>
                <w:rFonts w:ascii="Calibri" w:hAnsi="Calibri" w:cs="Calibri"/>
                <w:color w:val="3B3B3A"/>
                <w:sz w:val="24"/>
                <w:szCs w:val="24"/>
              </w:rPr>
              <w:t>Determine two or more themes or central ideas of a text and analyze their development over the course of the text, including how they interact and build on one another to produce a complex account; provide an objective summary of the text.</w:t>
            </w:r>
          </w:p>
        </w:tc>
        <w:tc>
          <w:tcPr>
            <w:tcW w:w="8460" w:type="dxa"/>
          </w:tcPr>
          <w:p w:rsidR="00CF3C1F" w:rsidRDefault="00F929B4" w:rsidP="00CF3C1F">
            <w:pPr>
              <w:rPr>
                <w:rFonts w:ascii="Calibri" w:hAnsi="Calibri" w:cs="Calibri"/>
              </w:rPr>
            </w:pPr>
            <w:r>
              <w:rPr>
                <w:rFonts w:ascii="Calibri" w:hAnsi="Calibri" w:cs="Calibri"/>
              </w:rPr>
              <w:t xml:space="preserve">Themes: There is complexity in one’s character or being that goes beyond the surface or first impression.  </w:t>
            </w:r>
            <w:proofErr w:type="gramStart"/>
            <w:r>
              <w:rPr>
                <w:rFonts w:ascii="Calibri" w:hAnsi="Calibri" w:cs="Calibri"/>
              </w:rPr>
              <w:t>AND  One’s</w:t>
            </w:r>
            <w:proofErr w:type="gramEnd"/>
            <w:r>
              <w:rPr>
                <w:rFonts w:ascii="Calibri" w:hAnsi="Calibri" w:cs="Calibri"/>
              </w:rPr>
              <w:t xml:space="preserve"> outlook on life can affect choices and outcomes.</w:t>
            </w:r>
          </w:p>
          <w:p w:rsidR="00F929B4" w:rsidRDefault="00F929B4" w:rsidP="00CF3C1F">
            <w:pPr>
              <w:rPr>
                <w:rFonts w:ascii="Calibri" w:hAnsi="Calibri" w:cs="Calibri"/>
              </w:rPr>
            </w:pPr>
            <w:r>
              <w:rPr>
                <w:rFonts w:ascii="Calibri" w:hAnsi="Calibri" w:cs="Calibri"/>
              </w:rPr>
              <w:t>Examined the connection between the two themes—how they interact (having a positive outlook, etc., making a difference in the outcome).</w:t>
            </w:r>
          </w:p>
          <w:p w:rsidR="00F929B4" w:rsidRDefault="00F929B4" w:rsidP="00CF3C1F">
            <w:pPr>
              <w:rPr>
                <w:rFonts w:ascii="Calibri" w:hAnsi="Calibri" w:cs="Calibri"/>
              </w:rPr>
            </w:pPr>
            <w:r>
              <w:rPr>
                <w:rFonts w:ascii="Calibri" w:hAnsi="Calibri" w:cs="Calibri"/>
              </w:rPr>
              <w:t xml:space="preserve">Summary: Took major events as summary (in 7 steps).  </w:t>
            </w:r>
          </w:p>
          <w:p w:rsidR="00F929B4" w:rsidRDefault="00F929B4" w:rsidP="00CF3C1F">
            <w:pPr>
              <w:rPr>
                <w:rFonts w:ascii="Calibri" w:hAnsi="Calibri" w:cs="Calibri"/>
              </w:rPr>
            </w:pPr>
            <w:r>
              <w:rPr>
                <w:rFonts w:ascii="Calibri" w:hAnsi="Calibri" w:cs="Calibri"/>
              </w:rPr>
              <w:t>Thoughts: Should a summary include setting, mood, etc.?  Consider an emotional aspect of the characters and how the setting develops through the characters’ moods.</w:t>
            </w:r>
          </w:p>
          <w:p w:rsidR="00F929B4" w:rsidRDefault="00F929B4" w:rsidP="00CF3C1F">
            <w:pPr>
              <w:rPr>
                <w:rFonts w:ascii="Calibri" w:hAnsi="Calibri" w:cs="Calibri"/>
              </w:rPr>
            </w:pPr>
          </w:p>
          <w:p w:rsidR="00F929B4" w:rsidRPr="00966A9A" w:rsidRDefault="00F929B4" w:rsidP="00CF3C1F">
            <w:pPr>
              <w:rPr>
                <w:rFonts w:ascii="Calibri" w:hAnsi="Calibri" w:cs="Calibri"/>
              </w:rPr>
            </w:pPr>
            <w:r>
              <w:rPr>
                <w:rFonts w:ascii="Calibri" w:hAnsi="Calibri" w:cs="Calibri"/>
              </w:rPr>
              <w:t xml:space="preserve">Additional thoughts: We </w:t>
            </w:r>
            <w:proofErr w:type="gramStart"/>
            <w:r>
              <w:rPr>
                <w:rFonts w:ascii="Calibri" w:hAnsi="Calibri" w:cs="Calibri"/>
              </w:rPr>
              <w:t>might need</w:t>
            </w:r>
            <w:proofErr w:type="gramEnd"/>
            <w:r>
              <w:rPr>
                <w:rFonts w:ascii="Calibri" w:hAnsi="Calibri" w:cs="Calibri"/>
              </w:rPr>
              <w:t xml:space="preserve"> help teaching theme</w:t>
            </w:r>
            <w:r w:rsidR="00AF16DC">
              <w:rPr>
                <w:rFonts w:ascii="Calibri" w:hAnsi="Calibri" w:cs="Calibri"/>
              </w:rPr>
              <w:t xml:space="preserve"> (e.g., teaching strategies)</w:t>
            </w:r>
            <w:r>
              <w:rPr>
                <w:rFonts w:ascii="Calibri" w:hAnsi="Calibri" w:cs="Calibri"/>
              </w:rPr>
              <w:t xml:space="preserve">.  How to address all </w:t>
            </w:r>
            <w:proofErr w:type="gramStart"/>
            <w:r>
              <w:rPr>
                <w:rFonts w:ascii="Calibri" w:hAnsi="Calibri" w:cs="Calibri"/>
              </w:rPr>
              <w:t>readers,</w:t>
            </w:r>
            <w:proofErr w:type="gramEnd"/>
            <w:r>
              <w:rPr>
                <w:rFonts w:ascii="Calibri" w:hAnsi="Calibri" w:cs="Calibri"/>
              </w:rPr>
              <w:t xml:space="preserve"> set them up for success, etc.  Theme can be time consuming.  We’ll need to revise our current curriculum related around theme.</w:t>
            </w:r>
            <w:r w:rsidR="00AF16DC">
              <w:rPr>
                <w:rFonts w:ascii="Calibri" w:hAnsi="Calibri" w:cs="Calibri"/>
              </w:rPr>
              <w:t xml:space="preserve">  Working with spec. ed. kids is interesting because often kids will be able to discuss themes (because of how they relate the stories to their own lives), whereas sequencing can be more difficult.</w:t>
            </w:r>
            <w:r w:rsidR="00921AAE">
              <w:rPr>
                <w:rFonts w:ascii="Calibri" w:hAnsi="Calibri" w:cs="Calibri"/>
              </w:rPr>
              <w:t xml:space="preserve">  There is a place for oral reading to help our kids understand the big concepts.  When kids are learning to read (K, 1, 2), what they read isn’t necessarily story-based.</w:t>
            </w:r>
          </w:p>
        </w:tc>
      </w:tr>
    </w:tbl>
    <w:p w:rsidR="00A4628D" w:rsidRPr="00966A9A" w:rsidRDefault="00A4628D" w:rsidP="00020AA3">
      <w:pPr>
        <w:rPr>
          <w:rFonts w:ascii="Calibri" w:hAnsi="Calibri" w:cs="Calibri"/>
          <w:sz w:val="24"/>
          <w:szCs w:val="24"/>
        </w:rPr>
      </w:pPr>
    </w:p>
    <w:sectPr w:rsidR="00A4628D" w:rsidRPr="00966A9A" w:rsidSect="00A14785">
      <w:pgSz w:w="15840" w:h="12240" w:orient="landscape"/>
      <w:pgMar w:top="1080" w:right="1080" w:bottom="108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BB1DCB"/>
    <w:rsid w:val="00020AA3"/>
    <w:rsid w:val="000465A6"/>
    <w:rsid w:val="00352EF7"/>
    <w:rsid w:val="005778D7"/>
    <w:rsid w:val="005C2F28"/>
    <w:rsid w:val="00651724"/>
    <w:rsid w:val="006E0459"/>
    <w:rsid w:val="00921AAE"/>
    <w:rsid w:val="00966A9A"/>
    <w:rsid w:val="009E2EAF"/>
    <w:rsid w:val="00A14785"/>
    <w:rsid w:val="00A4628D"/>
    <w:rsid w:val="00AA12FC"/>
    <w:rsid w:val="00AF16DC"/>
    <w:rsid w:val="00B205FC"/>
    <w:rsid w:val="00B2382C"/>
    <w:rsid w:val="00B55557"/>
    <w:rsid w:val="00BB1DCB"/>
    <w:rsid w:val="00BD2109"/>
    <w:rsid w:val="00C44A72"/>
    <w:rsid w:val="00C4718D"/>
    <w:rsid w:val="00CF037E"/>
    <w:rsid w:val="00CF3C1F"/>
    <w:rsid w:val="00D00EF1"/>
    <w:rsid w:val="00F929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4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D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wawrzyniak</dc:creator>
  <cp:lastModifiedBy>mchristianson</cp:lastModifiedBy>
  <cp:revision>10</cp:revision>
  <dcterms:created xsi:type="dcterms:W3CDTF">2012-02-15T19:28:00Z</dcterms:created>
  <dcterms:modified xsi:type="dcterms:W3CDTF">2012-02-21T21:38:00Z</dcterms:modified>
</cp:coreProperties>
</file>